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1d2129"/>
          <w:sz w:val="28"/>
          <w:szCs w:val="28"/>
          <w:highlight w:val="white"/>
        </w:rPr>
      </w:pPr>
      <w:r w:rsidDel="00000000" w:rsidR="00000000" w:rsidRPr="00000000">
        <w:rPr>
          <w:b w:val="1"/>
          <w:color w:val="1d2129"/>
          <w:sz w:val="28"/>
          <w:szCs w:val="28"/>
          <w:highlight w:val="white"/>
          <w:rtl w:val="0"/>
        </w:rPr>
        <w:t xml:space="preserve">Как да виждате поправките и коментарите на проверяващите</w:t>
      </w:r>
    </w:p>
    <w:p w:rsidR="00000000" w:rsidDel="00000000" w:rsidP="00000000" w:rsidRDefault="00000000" w:rsidRPr="00000000" w14:paraId="00000002">
      <w:pPr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За компютър стъпките са следните: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bottom w:color="auto" w:space="2" w:sz="0" w:val="none"/>
        </w:pBdr>
        <w:shd w:fill="ffffff" w:val="clear"/>
        <w:spacing w:line="308.5714285714286" w:lineRule="auto"/>
        <w:ind w:left="1200" w:right="180" w:hanging="360"/>
        <w:rPr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Влизате в заданието.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bottom w:color="auto" w:space="2" w:sz="0" w:val="none"/>
        </w:pBdr>
        <w:shd w:fill="ffffff" w:val="clear"/>
        <w:spacing w:line="308.5714285714286" w:lineRule="auto"/>
        <w:ind w:left="1200" w:right="180" w:hanging="360"/>
        <w:rPr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Намирате файла, който сте прикачили, в панела “Вашата работа” и го отваряте.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bottom w:color="auto" w:space="2" w:sz="0" w:val="none"/>
        </w:pBdr>
        <w:shd w:fill="ffffff" w:val="clear"/>
        <w:spacing w:line="308.5714285714286" w:lineRule="auto"/>
        <w:ind w:left="1200" w:right="180" w:hanging="360"/>
        <w:rPr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Вдясно виждате изображение на принтер, стрелка за сваляне и три точки.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bottom w:color="auto" w:space="2" w:sz="0" w:val="none"/>
        </w:pBdr>
        <w:shd w:fill="ffffff" w:val="clear"/>
        <w:spacing w:line="308.5714285714286" w:lineRule="auto"/>
        <w:ind w:left="1200" w:right="180" w:hanging="360"/>
        <w:rPr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Избирате трите точки и виждате няколко опции. Едната Ви казва да отворите изображението на нова страница.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bottom w:color="auto" w:space="0" w:sz="0" w:val="none"/>
        </w:pBdr>
        <w:shd w:fill="ffffff" w:val="clear"/>
        <w:spacing w:line="308.5714285714286" w:lineRule="auto"/>
        <w:ind w:left="1200" w:right="180" w:hanging="360"/>
        <w:rPr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На новата страница се виждат оградени участъци от заданието и коментарите на проверяващия!</w:t>
      </w:r>
    </w:p>
    <w:p w:rsidR="00000000" w:rsidDel="00000000" w:rsidP="00000000" w:rsidRDefault="00000000" w:rsidRPr="00000000" w14:paraId="00000009">
      <w:pPr>
        <w:shd w:fill="ffffff" w:val="clear"/>
        <w:spacing w:after="100" w:lineRule="auto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При телефон първите 2 стъпки са еднакви.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before="100" w:lineRule="auto"/>
        <w:ind w:left="720" w:hanging="360"/>
        <w:rPr>
          <w:color w:val="1d2129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Вдясно на екрана избираме квадратчето с наклонената чертичка. Излиза изображението с поправките.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color w:val="1d2129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Над изображението има иконка за съобщения – там са коментарите на проверяващия.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1d2129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g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